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88" w:rsidRDefault="00EF0788" w:rsidP="00EF0788">
      <w:pPr>
        <w:pStyle w:val="2"/>
        <w:pageBreakBefore/>
        <w:numPr>
          <w:ilvl w:val="0"/>
          <w:numId w:val="1"/>
        </w:numPr>
        <w:ind w:left="1066" w:firstLine="709"/>
        <w:jc w:val="both"/>
        <w:rPr>
          <w:b/>
          <w:bCs/>
          <w:color w:val="auto"/>
        </w:rPr>
      </w:pPr>
      <w:bookmarkStart w:id="0" w:name="_Toc87287980"/>
      <w:r>
        <w:rPr>
          <w:b/>
          <w:bCs/>
          <w:color w:val="auto"/>
        </w:rPr>
        <w:t>Порядок проверки и оценивания итогового сочинения (изложения)</w:t>
      </w:r>
      <w:bookmarkEnd w:id="0"/>
      <w:r>
        <w:rPr>
          <w:b/>
          <w:bCs/>
          <w:color w:val="auto"/>
        </w:rPr>
        <w:t xml:space="preserve"> 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EF0788" w:rsidRDefault="00EF0788" w:rsidP="00EF0788">
      <w:pPr>
        <w:pStyle w:val="2"/>
        <w:numPr>
          <w:ilvl w:val="1"/>
          <w:numId w:val="1"/>
        </w:numPr>
        <w:ind w:left="788" w:hanging="431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bookmarkStart w:id="1" w:name="_Toc87287981"/>
      <w:r>
        <w:rPr>
          <w:b/>
          <w:bCs/>
          <w:color w:val="auto"/>
        </w:rPr>
        <w:t>Общий порядок</w:t>
      </w:r>
      <w:bookmarkEnd w:id="1"/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Итоговые сочинения (изложения) оцениваются по системе «зачет» или «незачет» по следующим критериям, утверждённым </w:t>
      </w:r>
      <w:proofErr w:type="spellStart"/>
      <w:r>
        <w:t>Рособрнадзором</w:t>
      </w:r>
      <w:proofErr w:type="spellEnd"/>
      <w:r>
        <w:t xml:space="preserve">: </w:t>
      </w:r>
    </w:p>
    <w:p w:rsidR="00EF0788" w:rsidRDefault="00EF0788" w:rsidP="00EF0788">
      <w:pPr>
        <w:ind w:left="57" w:firstLine="652"/>
        <w:jc w:val="both"/>
      </w:pPr>
      <w:r>
        <w:t>«Критерии оценивания итогового сочинения организациями, реализующими образовательные программы среднего общего образования» (см. Приложение 11);</w:t>
      </w:r>
    </w:p>
    <w:p w:rsidR="00EF0788" w:rsidRDefault="00EF0788" w:rsidP="00EF0788">
      <w:pPr>
        <w:pStyle w:val="a5"/>
        <w:ind w:left="0" w:firstLine="709"/>
        <w:jc w:val="both"/>
      </w:pPr>
      <w:r>
        <w:t>«Критерии оценивания итогового изложения организациями, реализующими образовательные программы среднего общего образования» (см. Приложение 12).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>Каждое сочинение (изложение) проверяется одним экспертом один раз.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текущего учебного года.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К проверке по пяти критериям оценивания, утверждённым </w:t>
      </w:r>
      <w:proofErr w:type="spellStart"/>
      <w:r>
        <w:rPr>
          <w:b/>
        </w:rPr>
        <w:t>Рособрнадзором</w:t>
      </w:r>
      <w:proofErr w:type="spellEnd"/>
      <w:r>
        <w:rPr>
          <w:b/>
        </w:rPr>
        <w:t xml:space="preserve">, допускаются итоговые сочинения (изложения), соответствующие установленным требованиям: 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  <w:rPr>
          <w:b/>
        </w:rPr>
      </w:pPr>
      <w:r>
        <w:rPr>
          <w:b/>
        </w:rPr>
        <w:t>Требования к сочинению: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  <w:rPr>
          <w:b/>
        </w:rPr>
      </w:pPr>
      <w:r>
        <w:rPr>
          <w:b/>
        </w:rPr>
        <w:t>Требование № 1.</w:t>
      </w:r>
      <w:r>
        <w:rPr>
          <w:b/>
        </w:rPr>
        <w:tab/>
        <w:t>«Объем итогового сочинения (изложения)»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</w:pPr>
      <w:r>
        <w:t xml:space="preserve">Рекомендуемое количество слов – от 350. 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</w:pPr>
      <w: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</w:t>
      </w:r>
      <w:proofErr w:type="gramStart"/>
      <w:r>
        <w:t>»..</w:t>
      </w:r>
      <w:proofErr w:type="gramEnd"/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  <w:rPr>
          <w:b/>
        </w:rPr>
      </w:pPr>
      <w:r>
        <w:rPr>
          <w:b/>
        </w:rPr>
        <w:t>Требование № 2.</w:t>
      </w:r>
      <w:r>
        <w:rPr>
          <w:b/>
        </w:rPr>
        <w:tab/>
        <w:t xml:space="preserve"> «Самостоятельность написания итогового сочинения (изложения)»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</w:pPr>
      <w: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 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  <w:rPr>
          <w:b/>
        </w:rPr>
      </w:pPr>
      <w:r>
        <w:rPr>
          <w:b/>
        </w:rPr>
        <w:t>Требования к изложению: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  <w:rPr>
          <w:b/>
        </w:rPr>
      </w:pPr>
      <w:r>
        <w:rPr>
          <w:b/>
        </w:rPr>
        <w:t>Требование № 1.</w:t>
      </w:r>
      <w:r>
        <w:rPr>
          <w:b/>
        </w:rPr>
        <w:tab/>
        <w:t>«Объем итогового изложения»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</w:pPr>
      <w:r>
        <w:t xml:space="preserve">Рекомендуемое количество слов – 200. Максимальное количество слов в изложении не устанавливается: участник должен исходить из содержания исходного текста. Если в </w:t>
      </w:r>
      <w:r>
        <w:lastRenderedPageBreak/>
        <w:t>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  <w:rPr>
          <w:b/>
        </w:rPr>
      </w:pPr>
      <w:r>
        <w:rPr>
          <w:b/>
        </w:rPr>
        <w:t>Требование № 2.</w:t>
      </w:r>
      <w:r>
        <w:rPr>
          <w:b/>
        </w:rPr>
        <w:tab/>
        <w:t xml:space="preserve"> «Самостоятельность написания итогового изложения»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</w:pPr>
      <w: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</w:pPr>
      <w:r>
        <w:t xml:space="preserve"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 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</w:pPr>
      <w:r>
        <w:t>Итоговое сочинение (изложение), соответствующее установленным требованиям, оценивается по критериям.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</w:pPr>
      <w: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796"/>
      </w:tblGrid>
      <w:tr w:rsidR="00EF0788" w:rsidTr="00EF07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88" w:rsidRDefault="00EF078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Сочинение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88" w:rsidRDefault="00EF078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Изложение</w:t>
            </w:r>
          </w:p>
        </w:tc>
      </w:tr>
      <w:tr w:rsidR="00EF0788" w:rsidTr="00EF07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88" w:rsidRDefault="00EF07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Соответствие теме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88" w:rsidRDefault="00EF07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Содержание изложения</w:t>
            </w:r>
          </w:p>
        </w:tc>
      </w:tr>
      <w:tr w:rsidR="00EF0788" w:rsidTr="00EF07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88" w:rsidRDefault="00EF07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Аргументация. Привлечение литературного материала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88" w:rsidRDefault="00EF07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Логичность изложения</w:t>
            </w:r>
          </w:p>
        </w:tc>
      </w:tr>
      <w:tr w:rsidR="00EF0788" w:rsidTr="00EF07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88" w:rsidRDefault="00EF07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 Композиция и логика рассуждения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88" w:rsidRDefault="00EF07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 Использование элементов стиля исходного текста</w:t>
            </w:r>
          </w:p>
        </w:tc>
      </w:tr>
      <w:tr w:rsidR="00EF0788" w:rsidTr="00EF0788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88" w:rsidRDefault="00EF07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 Качество письменной речи</w:t>
            </w:r>
          </w:p>
        </w:tc>
      </w:tr>
      <w:tr w:rsidR="00EF0788" w:rsidTr="00EF0788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88" w:rsidRDefault="00EF07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 Грамотность</w:t>
            </w:r>
          </w:p>
        </w:tc>
      </w:tr>
    </w:tbl>
    <w:p w:rsidR="00EF0788" w:rsidRDefault="00EF0788" w:rsidP="00EF0788">
      <w:pPr>
        <w:autoSpaceDE w:val="0"/>
        <w:autoSpaceDN w:val="0"/>
        <w:adjustRightInd w:val="0"/>
        <w:spacing w:line="276" w:lineRule="auto"/>
        <w:jc w:val="both"/>
      </w:pPr>
    </w:p>
    <w:p w:rsidR="00EF0788" w:rsidRDefault="00EF0788" w:rsidP="00EF078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Для получения оценки «зачет» необходимо иметь положительный результат по трем критериям (по критериям №1 и №2 – в обязательном порядке), а также «зачет» по одному из других критериев. </w:t>
      </w:r>
    </w:p>
    <w:p w:rsidR="00EF0788" w:rsidRDefault="00EF0788" w:rsidP="00EF078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Итоговое сочинение (изложение) для лиц с ограниченными возможностями здоровья, детей-инвалидов и инвалидов может по их желанию и при наличии соответствующих медицинских показаний проводиться в устной форме. </w:t>
      </w:r>
    </w:p>
    <w:p w:rsidR="00EF0788" w:rsidRDefault="00EF0788" w:rsidP="00EF078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данном случае к эксперту комиссии поступают копии бланков итогового сочинения (изложения) от участников итогового сочинения (изложения) с внесенной в бланк регистрации отметкой «Х» в поле «В устной форме», подтвержденной подписью члена комиссии образовательной организации по проведению итогового сочинения (изложения). </w:t>
      </w:r>
    </w:p>
    <w:p w:rsidR="00EF0788" w:rsidRDefault="00EF0788" w:rsidP="00EF078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</w:t>
      </w:r>
      <w:r>
        <w:lastRenderedPageBreak/>
        <w:t xml:space="preserve">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№1 и №2, а также дополнительно «зачет» по одному из критериев №3-№4. Такое итоговое сочинение (изложение) по критерию №5 не проверяется, и отметка в соответствующее поле «Критерий 5» не вносятся (остаются пустыми). </w:t>
      </w:r>
    </w:p>
    <w:p w:rsidR="00EF0788" w:rsidRDefault="00EF0788" w:rsidP="00EF078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Порядок заполнения бланков итогового сочинения (изложения) более подробно изложен в документе «Правила заполнения бланков итогового сочинения (изложения)».</w:t>
      </w:r>
    </w:p>
    <w:p w:rsidR="00EF0788" w:rsidRDefault="00EF0788" w:rsidP="00EF0788">
      <w:pPr>
        <w:widowControl w:val="0"/>
        <w:tabs>
          <w:tab w:val="left" w:pos="-284"/>
        </w:tabs>
        <w:spacing w:line="276" w:lineRule="auto"/>
        <w:ind w:firstLine="709"/>
        <w:jc w:val="both"/>
      </w:pPr>
    </w:p>
    <w:p w:rsidR="00EF0788" w:rsidRDefault="00EF0788" w:rsidP="00EF0788">
      <w:pPr>
        <w:pStyle w:val="2"/>
        <w:numPr>
          <w:ilvl w:val="1"/>
          <w:numId w:val="1"/>
        </w:numPr>
        <w:ind w:left="788" w:hanging="431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bookmarkStart w:id="2" w:name="_Toc87287982"/>
      <w:r>
        <w:rPr>
          <w:b/>
          <w:bCs/>
          <w:color w:val="auto"/>
        </w:rPr>
        <w:t>Порядок организации и осуществления проверки</w:t>
      </w:r>
      <w:bookmarkEnd w:id="2"/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 Ответственный за проведение ИС11 в ОО передает копии бланков записи на проверку и копии бланков регистрации для внесения результатов проверки экспертам.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 Эксперты перед осуществлением проверки итогового сочинения (изложения) по критериям оценивания, разработанным </w:t>
      </w:r>
      <w:proofErr w:type="spellStart"/>
      <w:r>
        <w:t>Рособрнадзором</w:t>
      </w:r>
      <w:proofErr w:type="spellEnd"/>
      <w:r>
        <w:t>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 При проверке итогового сочинения (изложения) по требованию № 1 «Объем сочинения (изложения)» следует учитывать правила подсчёта слов, которые совпадают с правилами подсчета слов при проверке сочинений, написанных в рамках единого государственного экзамена (ЕГЭ) и основного государственного экзамена (ОГЭ) по русскому языку и литературе. В ЕГЭ и ОГЭ по русскому языку и литературе, а также в итоговом сочинении (изложении) приняты единые подходы к подсчету слов. При подсчёте слов в сочинении (изложении) учитываются как самостоятельные, так и служебные части речи. Подсчитывается любая последовательность слов, написанных без пробела (например, «всё-таки» – одно слово, «всё же» – два слова). Инициалы с фамилией считаются одним словом (например, «М.Ю. Лермонтов» – одно слово). Любые другие символы, в частности цифры, при подсчёте не учитываются (например, «5 лет» – одно слово, «пять лет» – два слова).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Безусловно, в лингвистике понятие «слово» значительно сложнее. Одну </w:t>
      </w:r>
      <w:proofErr w:type="spellStart"/>
      <w:r>
        <w:t>лексикограмматическую</w:t>
      </w:r>
      <w:proofErr w:type="spellEnd"/>
      <w:r>
        <w:t xml:space="preserve"> или семантическую единицу могут образовать несколько слов. Ниже приведены некоторые примеры: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словоформы: повелительное наклонение («пусть напишут»), будущее время («буду играть»), сравнительная степень («менее громко»);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части речи: составные предлоги («в течение»); составные союзы («несмотря на то, что»); составные числительные («триста тридцать пять»);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>имена собственные: имена людей («Николай Васильевич Гоголь»); названия произведений («Война и мир»), топонимы (</w:t>
      </w:r>
      <w:proofErr w:type="spellStart"/>
      <w:r>
        <w:t>Белогорская</w:t>
      </w:r>
      <w:proofErr w:type="spellEnd"/>
      <w:r>
        <w:t xml:space="preserve"> крепость);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фразеологизмы: «душа в душу»;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члены предложения: осложненные сказуемые («знай себе отдыхает», «говорят не наговорятся).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>При подсчете слов не следует рассматривать слово как лексико-грамматическую или семантическую единицу, необходимо учитывать авторскую орфографию («</w:t>
      </w:r>
      <w:proofErr w:type="spellStart"/>
      <w:r>
        <w:t>Белогорская</w:t>
      </w:r>
      <w:proofErr w:type="spellEnd"/>
      <w:r>
        <w:t xml:space="preserve"> крепость» – 2 слова; «Александр Сергеевич Пушкин» – 3 слова; «А.С. Пушкин» – 1 слово; «для того чтобы» – 3 слова; «в возрасте двадцати двух лет» – 5 слов; «в возрасте 22 лет» – 3 слова; «</w:t>
      </w:r>
      <w:proofErr w:type="spellStart"/>
      <w:r>
        <w:t>влесу</w:t>
      </w:r>
      <w:proofErr w:type="spellEnd"/>
      <w:r>
        <w:t xml:space="preserve"> (ошибочное слитное написание)» – 1 слово; «черно белый (ошибочное раздельное написание)» – 2 слова). 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lastRenderedPageBreak/>
        <w:t xml:space="preserve"> После проверки установленных требований № 1 и № 2 эксперты приступают к проверке сочинения (изложения) по критериям оценивания или, не приступая к проверке итогового сочинения (изложения) по критериям оценивания, выставляют «незачет» по всей работе в целом в случае несоблюдения хотя бы одного из установленных требований. 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 При проверке итогового сочинения по Критерию № 1 «Соответствие теме» нужно учитывать, что участник итогового сочинения вправе выбрать оригинальный путь ее раскрытия. «Незачет»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 При оценке сочинения по данному критерию не учитываются логические ошибки (они выявляются при оценке сочинения по Критерию № 3). 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 При проверке итогового сочинения по Критерию № 2 «Аргументация. Привлечение литературного материала» нужно учитывать следующее.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В соответствии с данным критерием участник итогового сочинения подкрепляет аргументы примерами из опубликованных литературных произведений. При написании итогового сочинения участник должен строить рассуждение, доказывая свою позицию, формулируя аргументы (они могут включать и примеры из личного опыта). Обязательным требованием является подкрепление аргументов хотя бы одним примером из опубликованных литературных произведений (достаточно одного примера).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Участник может привлекать произведения устного народного творчества (малых жанров устного народного творчества не засчитываются в качестве литературного примера),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В критерии № 2 не названы в качестве источника примеров при аргументации произведения изобразительного искусства (например, картины, карикатуры, графика, комиксы, графический роман). Предлагается опираться на примеры из литературного материала. Если все приведенные примеры в сочинении связаны с изобразительным искусством (визуальный роман, </w:t>
      </w:r>
      <w:proofErr w:type="spellStart"/>
      <w:r>
        <w:t>манга</w:t>
      </w:r>
      <w:proofErr w:type="spellEnd"/>
      <w:r>
        <w:t xml:space="preserve"> или комиксы), то по критерию № 2 работа должна быть оценена незачетом. Но, если в сочинении приведен хотя бы один пример из литературного материала, а при дальнейших рассуждениях при аргументации участник опирается на примеры из области изобразительного искусства, то такое сочинение по критерию № 2 может быть оценено зачетом.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Тематическое направление критерия № 4 позволяет высказаться не только о литературе, но о музыке, театре или кино. Участник, выбравший тему, связанную этими видами искусств, должен привлечь хотя бы один пример из литературного произведения (из художественных текстов (включая сценарии), мемуаров, дневников, публицистики, а также из искусствоведческих трудов критиков и ученых).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Число аргументов не регламентируется. В критерии № 2 употреблено множественное число (аргументы), значит два и более. Если приведен один аргумент, но мысль развернута и подкреплена литературным примером (он может выполнять функцию аргумента, а не простой иллюстрации к тезису), то эксперт может поставить зачет и при одном аргументе. Главное не число аргументов, а доказательность рассуждения.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«Незачет» ставится при условии, если сочинение не содержит аргументации, написано без опоры на литературный материал, или в нем существенно искажено </w:t>
      </w:r>
      <w:r>
        <w:lastRenderedPageBreak/>
        <w:t xml:space="preserve">содержание выбранного текста, или литературный материал лишь упоминается в работе (аргументы примерами не подкрепляются).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Если в итоговом сочинении осуществлена опора на фрагмент текста из пособий для подготовки к ЕГЭ по русскому языку (произведение не называется, а лишь передается содержание фрагмента), то такой литературный аргумент не засчитывается.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Также необходимо учитывать, что участники итогового сочинения могут ориентироваться на требования не только школьных критериев, но и вузовских, которые могут существенно отличаться от школьных критериев. Например, вуз может требовать привлечения нескольких литературных аргументов или опоры не только на литературный аргумент, но и на произведения других видов искусства или на исторические факты. Таким образом, в итоговом сочинении, кроме опоры на литературный материал, могут быть примеры, связанные с театром, кино, живописью, историческими документами (их нужно рассматривать как органическую часть сочинения). 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 При проверке итогового сочинения (изложения) по Критерию № 5 «Грамотность» следует обратить внимание на то, что в критерии не указано, как должны локализоваться ошибки в работе выпускника. Так, если подавляющее большинство ошибок располагается в какой-то одной части работы, в расчет берется общее количество слов, написанных участником итогового сочинения (изложения). При проверке сочинения (изложения) рекомендуется традиционным способом отметить все ошибки на полях копий бланков, учесть однотипные и негрубые ошибки и, произведя после этого подсчет, соотнести полученную цифру с количеством слов в работе (речевые ошибки в данном критерии не учитываются). Если на 100 слов приходится в сумме более пяти ошибок, то на 20 слов – одна ошибка. Общее количество слов в конкретном сочинении делится на 20. Полученное число округляется. Например, в работе 370 слов. При делении на 20 получается 18,5. Округляем до 19. Участник итогового сочинения (изложения) может получить «зачет» по Критерию № 5 при 19 ошибках. При 20 ошибках выставляется «незачет».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При соотнесении количества ошибок и количества слов в итоговом сочинении (изложении) берутся конечные числа, полученные при подсчете по итогам проверки всего итогового сочинения (изложения) в целом.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>К негрубым относятся ошибки: в написании фамилий, имен автора и героев произведений (включая анализируемый текст); в написании большой буквы в составных собственных наименованиях, например: Международный астрономический союз, Великая Отечественная война; в словах с непроверяемыми гласными и согласными, не вошедших в списки словарных слов, например: корреляция, прерогатива; 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 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 действующий, (сильно) действующий, (болезненно) тоскливый; в необоснованном написании прилагательных на -</w:t>
      </w:r>
      <w:proofErr w:type="spellStart"/>
      <w:r>
        <w:t>ский</w:t>
      </w:r>
      <w:proofErr w:type="spellEnd"/>
      <w:r>
        <w:t xml:space="preserve"> с прописной буквы, например, Шекспировские трагедии; шекспировские стихи; в случаях, когда вместо одного знака препинания поставлен другой (кроме постановки запятой между подлежащим и сказуемым); в пропуске </w:t>
      </w:r>
      <w:r>
        <w:lastRenderedPageBreak/>
        <w:t xml:space="preserve">одного из сочетающихся знаков препинания или в нарушении их последовательности.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Понятие об однотипных ошибках не распространяется на пунктуационные ошибки. </w:t>
      </w:r>
    </w:p>
    <w:p w:rsidR="00EF0788" w:rsidRDefault="00EF0788" w:rsidP="00EF0788">
      <w:pPr>
        <w:widowControl w:val="0"/>
        <w:spacing w:before="240" w:line="276" w:lineRule="auto"/>
        <w:ind w:firstLine="709"/>
        <w:contextualSpacing/>
        <w:jc w:val="both"/>
      </w:pPr>
      <w:r>
        <w:t xml:space="preserve">При выявлении ошибок, влияющих на выставление «зачета» за итоговое сочинение по Критерию № 5, предлагается использовать «Методические рекомендации по подготовке к итоговому сочинению», за итоговое изложение – предлагается использовать «Методические рекомендации по подготовке к итоговому изложению» (документы опубликованы на сайте </w:t>
      </w:r>
      <w:hyperlink r:id="rId5" w:history="1">
        <w:r>
          <w:rPr>
            <w:rStyle w:val="a3"/>
          </w:rPr>
          <w:t>http://www.fipi.ru/</w:t>
        </w:r>
      </w:hyperlink>
      <w:r>
        <w:t xml:space="preserve">). 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 Результаты проверки итогового сочинения (изложения) по требованиям и критериям оценивания («</w:t>
      </w:r>
      <w:proofErr w:type="gramStart"/>
      <w:r>
        <w:t>зачет»/</w:t>
      </w:r>
      <w:proofErr w:type="gramEnd"/>
      <w:r>
        <w:t xml:space="preserve">«незачет») вносятся экспертом в копию бланка регистрации. 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 Копии бланков итогового сочинения (изложения) участников итогового сочинения (изложения) эксперты передают ответственному за проведение ИС-11 в ОО.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>Ответственное лицо, уполномоченное руководителем образовательной организации, переносит результаты проверки по критериям оценивания («</w:t>
      </w:r>
      <w:proofErr w:type="gramStart"/>
      <w:r>
        <w:t>зачет»/</w:t>
      </w:r>
      <w:proofErr w:type="gramEnd"/>
      <w:r>
        <w:t>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EF0788" w:rsidRDefault="00EF0788" w:rsidP="00EF0788">
      <w:pPr>
        <w:pStyle w:val="a5"/>
        <w:numPr>
          <w:ilvl w:val="2"/>
          <w:numId w:val="1"/>
        </w:numPr>
        <w:ind w:left="0" w:firstLine="709"/>
        <w:jc w:val="both"/>
      </w:pPr>
      <w:r>
        <w:t>Ознакомление участников с результатами написания итогового сочинения (изложения) осуществляется не позднее двух рабочих дней после окончания обработки бланков в РЦОИ.</w:t>
      </w:r>
    </w:p>
    <w:p w:rsidR="00F1329F" w:rsidRDefault="00F1329F">
      <w:bookmarkStart w:id="3" w:name="_GoBack"/>
      <w:bookmarkEnd w:id="3"/>
    </w:p>
    <w:sectPr w:rsidR="00F1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93"/>
    <w:rsid w:val="006F3C93"/>
    <w:rsid w:val="00EF0788"/>
    <w:rsid w:val="00F1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6F53-D453-4FC3-82E2-87EEE342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semiHidden/>
    <w:unhideWhenUsed/>
    <w:qFormat/>
    <w:rsid w:val="00EF0788"/>
    <w:pPr>
      <w:keepNext/>
      <w:keepLines/>
      <w:spacing w:before="200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semiHidden/>
    <w:rsid w:val="00EF0788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F078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F07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EF078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2719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2021-11-24T15:34:00Z</dcterms:created>
  <dcterms:modified xsi:type="dcterms:W3CDTF">2021-11-24T15:34:00Z</dcterms:modified>
</cp:coreProperties>
</file>